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DC" w:rsidRDefault="00B749DC" w:rsidP="00B749DC">
      <w:pPr>
        <w:tabs>
          <w:tab w:val="center" w:pos="4156"/>
        </w:tabs>
        <w:rPr>
          <w:rFonts w:asciiTheme="minorHAnsi" w:hAnsiTheme="minorHAnsi" w:cstheme="minorHAnsi"/>
          <w:b/>
        </w:rPr>
      </w:pPr>
      <w:r>
        <w:rPr>
          <w:rFonts w:asciiTheme="minorHAnsi" w:hAnsiTheme="minorHAnsi" w:cstheme="minorHAnsi"/>
          <w:b/>
        </w:rPr>
        <w:t>Response to ‘Schools Re-opening Letter, for pupils in Year 1 and 6, or those who are considered vulnerable or are children of Critical Workers and require childcare:</w:t>
      </w:r>
    </w:p>
    <w:p w:rsidR="00B749DC" w:rsidRDefault="00B749DC" w:rsidP="00B749DC">
      <w:pPr>
        <w:tabs>
          <w:tab w:val="center" w:pos="4156"/>
        </w:tabs>
        <w:rPr>
          <w:rFonts w:asciiTheme="minorHAnsi" w:hAnsiTheme="minorHAnsi" w:cstheme="minorHAnsi"/>
          <w:b/>
        </w:rPr>
      </w:pPr>
      <w:r>
        <w:rPr>
          <w:rFonts w:asciiTheme="minorHAnsi" w:hAnsiTheme="minorHAnsi" w:cstheme="minorHAnsi"/>
          <w:b/>
        </w:rPr>
        <w:t xml:space="preserve">Please email to </w:t>
      </w:r>
      <w:r w:rsidRPr="00311A56">
        <w:rPr>
          <w:rFonts w:asciiTheme="minorHAnsi" w:hAnsiTheme="minorHAnsi" w:cstheme="minorHAnsi"/>
          <w:b/>
          <w:highlight w:val="yellow"/>
        </w:rPr>
        <w:t>‘admin@exwickheights.devon.sch.uk’</w:t>
      </w:r>
    </w:p>
    <w:p w:rsidR="00B749DC" w:rsidRDefault="00B749DC" w:rsidP="00B749DC">
      <w:pPr>
        <w:tabs>
          <w:tab w:val="center" w:pos="4156"/>
        </w:tabs>
        <w:rPr>
          <w:rFonts w:asciiTheme="minorHAnsi" w:hAnsiTheme="minorHAnsi" w:cstheme="minorHAnsi"/>
          <w:b/>
        </w:rPr>
      </w:pPr>
    </w:p>
    <w:p w:rsidR="00B749DC" w:rsidRDefault="00B749DC" w:rsidP="00B749DC">
      <w:pPr>
        <w:tabs>
          <w:tab w:val="center" w:pos="4156"/>
        </w:tabs>
        <w:rPr>
          <w:rFonts w:asciiTheme="minorHAnsi" w:hAnsiTheme="minorHAnsi" w:cstheme="minorHAnsi"/>
          <w:b/>
        </w:rPr>
      </w:pPr>
      <w:r>
        <w:rPr>
          <w:rFonts w:asciiTheme="minorHAnsi" w:hAnsiTheme="minorHAnsi" w:cstheme="minorHAnsi"/>
          <w:b/>
        </w:rPr>
        <w:t>Child’s Name: ___________________________________________________________________</w:t>
      </w:r>
    </w:p>
    <w:p w:rsidR="00B749DC" w:rsidRDefault="00B749DC" w:rsidP="00B749DC">
      <w:pPr>
        <w:tabs>
          <w:tab w:val="center" w:pos="4156"/>
        </w:tabs>
        <w:rPr>
          <w:rFonts w:asciiTheme="minorHAnsi" w:hAnsiTheme="minorHAnsi" w:cstheme="minorHAnsi"/>
          <w:b/>
        </w:rPr>
      </w:pPr>
    </w:p>
    <w:p w:rsidR="00B749DC" w:rsidRDefault="00B749DC" w:rsidP="00B749DC">
      <w:pPr>
        <w:tabs>
          <w:tab w:val="center" w:pos="4156"/>
        </w:tabs>
        <w:rPr>
          <w:rFonts w:asciiTheme="minorHAnsi" w:hAnsiTheme="minorHAnsi" w:cstheme="minorHAnsi"/>
          <w:b/>
        </w:rPr>
      </w:pPr>
      <w:r>
        <w:rPr>
          <w:rFonts w:asciiTheme="minorHAnsi" w:hAnsiTheme="minorHAnsi" w:cstheme="minorHAnsi"/>
          <w:b/>
        </w:rPr>
        <w:t>Year Group: _____________________________________________________________________</w:t>
      </w:r>
    </w:p>
    <w:p w:rsidR="00B749DC" w:rsidRDefault="00B749DC" w:rsidP="00B749DC">
      <w:pPr>
        <w:tabs>
          <w:tab w:val="center" w:pos="4156"/>
        </w:tabs>
        <w:rPr>
          <w:rFonts w:asciiTheme="minorHAnsi" w:hAnsiTheme="minorHAnsi" w:cstheme="minorHAnsi"/>
          <w:b/>
        </w:rPr>
      </w:pPr>
    </w:p>
    <w:p w:rsidR="00B749DC" w:rsidRDefault="00B749DC" w:rsidP="00B749DC">
      <w:pPr>
        <w:tabs>
          <w:tab w:val="center" w:pos="4156"/>
        </w:tabs>
        <w:rPr>
          <w:rFonts w:asciiTheme="minorHAnsi" w:hAnsiTheme="minorHAnsi" w:cstheme="minorHAnsi"/>
          <w:b/>
        </w:rPr>
      </w:pPr>
      <w:r>
        <w:rPr>
          <w:rFonts w:asciiTheme="minorHAnsi" w:hAnsiTheme="minorHAnsi" w:cstheme="minorHAnsi"/>
          <w:b/>
        </w:rPr>
        <w:t>Please tick in the left hand box if appropriate:</w:t>
      </w:r>
    </w:p>
    <w:tbl>
      <w:tblPr>
        <w:tblStyle w:val="TableGrid"/>
        <w:tblW w:w="0" w:type="auto"/>
        <w:tblLook w:val="04A0" w:firstRow="1" w:lastRow="0" w:firstColumn="1" w:lastColumn="0" w:noHBand="0" w:noVBand="1"/>
      </w:tblPr>
      <w:tblGrid>
        <w:gridCol w:w="704"/>
        <w:gridCol w:w="8789"/>
      </w:tblGrid>
      <w:tr w:rsidR="00B749DC" w:rsidTr="002537C1">
        <w:tc>
          <w:tcPr>
            <w:tcW w:w="704" w:type="dxa"/>
          </w:tcPr>
          <w:p w:rsidR="00B749DC" w:rsidRDefault="00B749DC" w:rsidP="002537C1">
            <w:pPr>
              <w:tabs>
                <w:tab w:val="center" w:pos="4156"/>
              </w:tabs>
              <w:rPr>
                <w:rFonts w:asciiTheme="minorHAnsi" w:hAnsiTheme="minorHAnsi" w:cstheme="minorHAnsi"/>
                <w:b/>
              </w:rPr>
            </w:pPr>
          </w:p>
        </w:tc>
        <w:tc>
          <w:tcPr>
            <w:tcW w:w="8789" w:type="dxa"/>
          </w:tcPr>
          <w:p w:rsidR="00B749DC" w:rsidRDefault="00B749DC" w:rsidP="002537C1">
            <w:pPr>
              <w:tabs>
                <w:tab w:val="center" w:pos="4156"/>
              </w:tabs>
              <w:rPr>
                <w:rFonts w:asciiTheme="minorHAnsi" w:hAnsiTheme="minorHAnsi" w:cstheme="minorHAnsi"/>
                <w:b/>
              </w:rPr>
            </w:pPr>
            <w:r>
              <w:rPr>
                <w:rFonts w:asciiTheme="minorHAnsi" w:hAnsiTheme="minorHAnsi" w:cstheme="minorHAnsi"/>
                <w:b/>
              </w:rPr>
              <w:t>My child is in Year 1 and will be returning on Tuesday 2</w:t>
            </w:r>
            <w:r w:rsidRPr="00B8007A">
              <w:rPr>
                <w:rFonts w:asciiTheme="minorHAnsi" w:hAnsiTheme="minorHAnsi" w:cstheme="minorHAnsi"/>
                <w:b/>
                <w:vertAlign w:val="superscript"/>
              </w:rPr>
              <w:t>nd</w:t>
            </w:r>
            <w:r>
              <w:rPr>
                <w:rFonts w:asciiTheme="minorHAnsi" w:hAnsiTheme="minorHAnsi" w:cstheme="minorHAnsi"/>
                <w:b/>
              </w:rPr>
              <w:t xml:space="preserve"> of June.</w:t>
            </w:r>
          </w:p>
          <w:p w:rsidR="00B749DC" w:rsidRDefault="00B749DC" w:rsidP="002537C1">
            <w:pPr>
              <w:tabs>
                <w:tab w:val="center" w:pos="4156"/>
              </w:tabs>
              <w:rPr>
                <w:rFonts w:asciiTheme="minorHAnsi" w:hAnsiTheme="minorHAnsi" w:cstheme="minorHAnsi"/>
                <w:b/>
              </w:rPr>
            </w:pP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r w:rsidR="00B749DC" w:rsidTr="002537C1">
        <w:tc>
          <w:tcPr>
            <w:tcW w:w="704" w:type="dxa"/>
          </w:tcPr>
          <w:p w:rsidR="00B749DC" w:rsidRDefault="00B749DC" w:rsidP="002537C1">
            <w:pPr>
              <w:tabs>
                <w:tab w:val="center" w:pos="4156"/>
              </w:tabs>
              <w:rPr>
                <w:rFonts w:asciiTheme="minorHAnsi" w:hAnsiTheme="minorHAnsi" w:cstheme="minorHAnsi"/>
                <w:b/>
              </w:rPr>
            </w:pPr>
          </w:p>
        </w:tc>
        <w:tc>
          <w:tcPr>
            <w:tcW w:w="8789" w:type="dxa"/>
          </w:tcPr>
          <w:p w:rsidR="00B749DC" w:rsidRPr="00B8007A" w:rsidRDefault="00B749DC" w:rsidP="002537C1">
            <w:pPr>
              <w:tabs>
                <w:tab w:val="center" w:pos="4156"/>
              </w:tabs>
              <w:rPr>
                <w:rFonts w:asciiTheme="minorHAnsi" w:hAnsiTheme="minorHAnsi" w:cstheme="minorHAnsi"/>
              </w:rPr>
            </w:pPr>
            <w:r>
              <w:rPr>
                <w:rFonts w:asciiTheme="minorHAnsi" w:hAnsiTheme="minorHAnsi" w:cstheme="minorHAnsi"/>
                <w:b/>
              </w:rPr>
              <w:t>My child is in Year 6 and will be returning on Tuesday 2</w:t>
            </w:r>
            <w:r w:rsidRPr="00B8007A">
              <w:rPr>
                <w:rFonts w:asciiTheme="minorHAnsi" w:hAnsiTheme="minorHAnsi" w:cstheme="minorHAnsi"/>
                <w:b/>
                <w:vertAlign w:val="superscript"/>
              </w:rPr>
              <w:t>nd</w:t>
            </w:r>
            <w:r>
              <w:rPr>
                <w:rFonts w:asciiTheme="minorHAnsi" w:hAnsiTheme="minorHAnsi" w:cstheme="minorHAnsi"/>
                <w:b/>
              </w:rPr>
              <w:t xml:space="preserve"> of June.</w:t>
            </w:r>
          </w:p>
          <w:p w:rsidR="00B749DC" w:rsidRDefault="00B749DC" w:rsidP="002537C1">
            <w:pPr>
              <w:tabs>
                <w:tab w:val="center" w:pos="4156"/>
              </w:tabs>
              <w:rPr>
                <w:rFonts w:asciiTheme="minorHAnsi" w:hAnsiTheme="minorHAnsi" w:cstheme="minorHAnsi"/>
                <w:b/>
              </w:rPr>
            </w:pP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r w:rsidR="00B749DC" w:rsidTr="002537C1">
        <w:tc>
          <w:tcPr>
            <w:tcW w:w="704" w:type="dxa"/>
          </w:tcPr>
          <w:p w:rsidR="00B749DC" w:rsidRDefault="00B749DC" w:rsidP="002537C1">
            <w:pPr>
              <w:tabs>
                <w:tab w:val="center" w:pos="4156"/>
              </w:tabs>
              <w:rPr>
                <w:rFonts w:asciiTheme="minorHAnsi" w:hAnsiTheme="minorHAnsi" w:cstheme="minorHAnsi"/>
                <w:b/>
              </w:rPr>
            </w:pPr>
          </w:p>
        </w:tc>
        <w:tc>
          <w:tcPr>
            <w:tcW w:w="8789" w:type="dxa"/>
          </w:tcPr>
          <w:p w:rsidR="00B749DC" w:rsidRPr="00B8007A" w:rsidRDefault="00B749DC" w:rsidP="002537C1">
            <w:pPr>
              <w:tabs>
                <w:tab w:val="center" w:pos="4156"/>
              </w:tabs>
              <w:rPr>
                <w:rFonts w:asciiTheme="minorHAnsi" w:hAnsiTheme="minorHAnsi" w:cstheme="minorHAnsi"/>
              </w:rPr>
            </w:pPr>
            <w:r>
              <w:rPr>
                <w:rFonts w:asciiTheme="minorHAnsi" w:hAnsiTheme="minorHAnsi" w:cstheme="minorHAnsi"/>
                <w:b/>
              </w:rPr>
              <w:t xml:space="preserve">My child is in Year 1 and will be </w:t>
            </w:r>
            <w:r w:rsidRPr="00EF2F8F">
              <w:rPr>
                <w:rFonts w:asciiTheme="minorHAnsi" w:hAnsiTheme="minorHAnsi" w:cstheme="minorHAnsi"/>
                <w:b/>
                <w:u w:val="single"/>
              </w:rPr>
              <w:t>not r</w:t>
            </w:r>
            <w:r>
              <w:rPr>
                <w:rFonts w:asciiTheme="minorHAnsi" w:hAnsiTheme="minorHAnsi" w:cstheme="minorHAnsi"/>
                <w:b/>
              </w:rPr>
              <w:t>eturning on Tuesday 2</w:t>
            </w:r>
            <w:r w:rsidRPr="00B8007A">
              <w:rPr>
                <w:rFonts w:asciiTheme="minorHAnsi" w:hAnsiTheme="minorHAnsi" w:cstheme="minorHAnsi"/>
                <w:b/>
                <w:vertAlign w:val="superscript"/>
              </w:rPr>
              <w:t>nd</w:t>
            </w:r>
            <w:r>
              <w:rPr>
                <w:rFonts w:asciiTheme="minorHAnsi" w:hAnsiTheme="minorHAnsi" w:cstheme="minorHAnsi"/>
                <w:b/>
              </w:rPr>
              <w:t xml:space="preserve"> of June.</w:t>
            </w:r>
          </w:p>
          <w:p w:rsidR="00B749DC" w:rsidRDefault="00B749DC" w:rsidP="002537C1">
            <w:pPr>
              <w:tabs>
                <w:tab w:val="center" w:pos="4156"/>
              </w:tabs>
              <w:rPr>
                <w:rFonts w:asciiTheme="minorHAnsi" w:hAnsiTheme="minorHAnsi" w:cstheme="minorHAnsi"/>
                <w:b/>
              </w:rPr>
            </w:pP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r w:rsidR="00B749DC" w:rsidTr="002537C1">
        <w:tc>
          <w:tcPr>
            <w:tcW w:w="704" w:type="dxa"/>
            <w:tcBorders>
              <w:bottom w:val="single" w:sz="4" w:space="0" w:color="auto"/>
            </w:tcBorders>
          </w:tcPr>
          <w:p w:rsidR="00B749DC" w:rsidRDefault="00B749DC" w:rsidP="002537C1">
            <w:pPr>
              <w:tabs>
                <w:tab w:val="center" w:pos="4156"/>
              </w:tabs>
              <w:rPr>
                <w:rFonts w:asciiTheme="minorHAnsi" w:hAnsiTheme="minorHAnsi" w:cstheme="minorHAnsi"/>
                <w:b/>
              </w:rPr>
            </w:pPr>
          </w:p>
        </w:tc>
        <w:tc>
          <w:tcPr>
            <w:tcW w:w="8789" w:type="dxa"/>
            <w:tcBorders>
              <w:bottom w:val="single" w:sz="4" w:space="0" w:color="auto"/>
            </w:tcBorders>
          </w:tcPr>
          <w:p w:rsidR="00B749DC" w:rsidRPr="00B8007A" w:rsidRDefault="00B749DC" w:rsidP="002537C1">
            <w:pPr>
              <w:tabs>
                <w:tab w:val="center" w:pos="4156"/>
              </w:tabs>
              <w:rPr>
                <w:rFonts w:asciiTheme="minorHAnsi" w:hAnsiTheme="minorHAnsi" w:cstheme="minorHAnsi"/>
              </w:rPr>
            </w:pPr>
            <w:r>
              <w:rPr>
                <w:rFonts w:asciiTheme="minorHAnsi" w:hAnsiTheme="minorHAnsi" w:cstheme="minorHAnsi"/>
                <w:b/>
              </w:rPr>
              <w:t xml:space="preserve">My child is in Year 6 and will </w:t>
            </w:r>
            <w:r w:rsidRPr="00EF2F8F">
              <w:rPr>
                <w:rFonts w:asciiTheme="minorHAnsi" w:hAnsiTheme="minorHAnsi" w:cstheme="minorHAnsi"/>
                <w:b/>
                <w:u w:val="single"/>
              </w:rPr>
              <w:t>not</w:t>
            </w:r>
            <w:r>
              <w:rPr>
                <w:rFonts w:asciiTheme="minorHAnsi" w:hAnsiTheme="minorHAnsi" w:cstheme="minorHAnsi"/>
                <w:b/>
              </w:rPr>
              <w:t xml:space="preserve"> be returning on Tuesday 2</w:t>
            </w:r>
            <w:r w:rsidRPr="00B8007A">
              <w:rPr>
                <w:rFonts w:asciiTheme="minorHAnsi" w:hAnsiTheme="minorHAnsi" w:cstheme="minorHAnsi"/>
                <w:b/>
                <w:vertAlign w:val="superscript"/>
              </w:rPr>
              <w:t>nd</w:t>
            </w:r>
            <w:r>
              <w:rPr>
                <w:rFonts w:asciiTheme="minorHAnsi" w:hAnsiTheme="minorHAnsi" w:cstheme="minorHAnsi"/>
                <w:b/>
              </w:rPr>
              <w:t xml:space="preserve"> of June.</w:t>
            </w:r>
          </w:p>
          <w:p w:rsidR="00B749DC" w:rsidRDefault="00B749DC" w:rsidP="002537C1">
            <w:pPr>
              <w:tabs>
                <w:tab w:val="center" w:pos="4156"/>
              </w:tabs>
              <w:rPr>
                <w:rFonts w:asciiTheme="minorHAnsi" w:hAnsiTheme="minorHAnsi" w:cstheme="minorHAnsi"/>
                <w:b/>
              </w:rPr>
            </w:pP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r w:rsidR="00B749DC" w:rsidTr="002537C1">
        <w:tc>
          <w:tcPr>
            <w:tcW w:w="704" w:type="dxa"/>
          </w:tcPr>
          <w:p w:rsidR="00B749DC" w:rsidRDefault="00B749DC" w:rsidP="002537C1">
            <w:pPr>
              <w:tabs>
                <w:tab w:val="center" w:pos="4156"/>
              </w:tabs>
              <w:rPr>
                <w:rFonts w:asciiTheme="minorHAnsi" w:hAnsiTheme="minorHAnsi" w:cstheme="minorHAnsi"/>
                <w:b/>
              </w:rPr>
            </w:pPr>
          </w:p>
        </w:tc>
        <w:tc>
          <w:tcPr>
            <w:tcW w:w="8789" w:type="dxa"/>
          </w:tcPr>
          <w:p w:rsidR="00B749DC" w:rsidRDefault="00B749DC" w:rsidP="002537C1">
            <w:pPr>
              <w:tabs>
                <w:tab w:val="center" w:pos="4156"/>
              </w:tabs>
              <w:rPr>
                <w:rFonts w:asciiTheme="minorHAnsi" w:hAnsiTheme="minorHAnsi" w:cstheme="minorHAnsi"/>
                <w:b/>
              </w:rPr>
            </w:pPr>
            <w:r>
              <w:rPr>
                <w:rFonts w:asciiTheme="minorHAnsi" w:hAnsiTheme="minorHAnsi" w:cstheme="minorHAnsi"/>
                <w:b/>
              </w:rPr>
              <w:t>I believe my child is vulnerable (please see definition given below) and would like to request a childcare place from 2</w:t>
            </w:r>
            <w:r w:rsidRPr="00C273A2">
              <w:rPr>
                <w:rFonts w:asciiTheme="minorHAnsi" w:hAnsiTheme="minorHAnsi" w:cstheme="minorHAnsi"/>
                <w:b/>
                <w:vertAlign w:val="superscript"/>
              </w:rPr>
              <w:t>nd</w:t>
            </w:r>
            <w:r>
              <w:rPr>
                <w:rFonts w:asciiTheme="minorHAnsi" w:hAnsiTheme="minorHAnsi" w:cstheme="minorHAnsi"/>
                <w:b/>
              </w:rPr>
              <w:t xml:space="preserve"> June</w:t>
            </w: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r w:rsidR="00B749DC" w:rsidTr="002537C1">
        <w:tc>
          <w:tcPr>
            <w:tcW w:w="704" w:type="dxa"/>
          </w:tcPr>
          <w:p w:rsidR="00B749DC" w:rsidRDefault="00B749DC" w:rsidP="002537C1">
            <w:pPr>
              <w:tabs>
                <w:tab w:val="center" w:pos="4156"/>
              </w:tabs>
              <w:rPr>
                <w:rFonts w:asciiTheme="minorHAnsi" w:hAnsiTheme="minorHAnsi" w:cstheme="minorHAnsi"/>
                <w:b/>
              </w:rPr>
            </w:pPr>
          </w:p>
        </w:tc>
        <w:tc>
          <w:tcPr>
            <w:tcW w:w="8789" w:type="dxa"/>
          </w:tcPr>
          <w:p w:rsidR="00B749DC" w:rsidRDefault="00B749DC" w:rsidP="002537C1">
            <w:pPr>
              <w:tabs>
                <w:tab w:val="center" w:pos="4156"/>
              </w:tabs>
              <w:rPr>
                <w:rFonts w:asciiTheme="minorHAnsi" w:hAnsiTheme="minorHAnsi" w:cstheme="minorHAnsi"/>
                <w:b/>
              </w:rPr>
            </w:pPr>
            <w:r>
              <w:rPr>
                <w:rFonts w:asciiTheme="minorHAnsi" w:hAnsiTheme="minorHAnsi" w:cstheme="minorHAnsi"/>
                <w:b/>
              </w:rPr>
              <w:t>My child has a parent/carer who is a Critical Worker (as defined in the Government Guidance found here:</w:t>
            </w:r>
            <w:r w:rsidRPr="0053018A">
              <w:t xml:space="preserve"> </w:t>
            </w:r>
            <w:hyperlink r:id="rId5" w:history="1">
              <w:r>
                <w:rPr>
                  <w:rStyle w:val="Hyperlink"/>
                </w:rPr>
                <w:t>https://www.gov.uk/government/publications/coronavirus-covid-19-maintaining-educational-provision/guidance-for-schools-colleges-and-local-authorities-on-maintaining-educational-provision</w:t>
              </w:r>
            </w:hyperlink>
            <w:r>
              <w:rPr>
                <w:rFonts w:asciiTheme="minorHAnsi" w:hAnsiTheme="minorHAnsi" w:cstheme="minorHAnsi"/>
              </w:rPr>
              <w:t xml:space="preserve">) </w:t>
            </w:r>
            <w:r w:rsidRPr="00EF2F8F">
              <w:rPr>
                <w:rFonts w:asciiTheme="minorHAnsi" w:hAnsiTheme="minorHAnsi" w:cstheme="minorHAnsi"/>
                <w:b/>
              </w:rPr>
              <w:t>and may require a place for childcare</w:t>
            </w:r>
            <w:r>
              <w:rPr>
                <w:rFonts w:asciiTheme="minorHAnsi" w:hAnsiTheme="minorHAnsi" w:cstheme="minorHAnsi"/>
              </w:rPr>
              <w:t xml:space="preserve"> </w:t>
            </w:r>
            <w:r w:rsidRPr="00EF2F8F">
              <w:rPr>
                <w:rFonts w:asciiTheme="minorHAnsi" w:hAnsiTheme="minorHAnsi" w:cstheme="minorHAnsi"/>
                <w:b/>
              </w:rPr>
              <w:t>from</w:t>
            </w:r>
            <w:r>
              <w:rPr>
                <w:rFonts w:asciiTheme="minorHAnsi" w:hAnsiTheme="minorHAnsi" w:cstheme="minorHAnsi"/>
              </w:rPr>
              <w:t xml:space="preserve"> </w:t>
            </w:r>
            <w:r>
              <w:rPr>
                <w:rFonts w:asciiTheme="minorHAnsi" w:hAnsiTheme="minorHAnsi" w:cstheme="minorHAnsi"/>
                <w:b/>
              </w:rPr>
              <w:t>Tuesday 2</w:t>
            </w:r>
            <w:r w:rsidRPr="00B8007A">
              <w:rPr>
                <w:rFonts w:asciiTheme="minorHAnsi" w:hAnsiTheme="minorHAnsi" w:cstheme="minorHAnsi"/>
                <w:b/>
                <w:vertAlign w:val="superscript"/>
              </w:rPr>
              <w:t>nd</w:t>
            </w:r>
            <w:r>
              <w:rPr>
                <w:rFonts w:asciiTheme="minorHAnsi" w:hAnsiTheme="minorHAnsi" w:cstheme="minorHAnsi"/>
                <w:b/>
              </w:rPr>
              <w:t xml:space="preserve"> of June (please note, this is for information only, Childcare must be booked through the School Gateway app).</w:t>
            </w:r>
          </w:p>
        </w:tc>
      </w:tr>
      <w:tr w:rsidR="00B749DC" w:rsidTr="002537C1">
        <w:tc>
          <w:tcPr>
            <w:tcW w:w="9493" w:type="dxa"/>
            <w:gridSpan w:val="2"/>
            <w:shd w:val="clear" w:color="auto" w:fill="D9D9D9" w:themeFill="background1" w:themeFillShade="D9"/>
          </w:tcPr>
          <w:p w:rsidR="00B749DC" w:rsidRDefault="00B749DC" w:rsidP="002537C1">
            <w:pPr>
              <w:tabs>
                <w:tab w:val="center" w:pos="4156"/>
              </w:tabs>
              <w:rPr>
                <w:rFonts w:asciiTheme="minorHAnsi" w:hAnsiTheme="minorHAnsi" w:cstheme="minorHAnsi"/>
                <w:b/>
              </w:rPr>
            </w:pPr>
          </w:p>
        </w:tc>
      </w:tr>
    </w:tbl>
    <w:p w:rsidR="00B749DC" w:rsidRDefault="00B749DC" w:rsidP="00B749DC">
      <w:pPr>
        <w:tabs>
          <w:tab w:val="center" w:pos="4156"/>
        </w:tabs>
        <w:rPr>
          <w:rFonts w:asciiTheme="minorHAnsi" w:hAnsiTheme="minorHAnsi" w:cstheme="minorHAnsi"/>
          <w:b/>
        </w:rPr>
      </w:pPr>
    </w:p>
    <w:p w:rsidR="00B749DC" w:rsidRDefault="00B749DC" w:rsidP="00B749DC">
      <w:pPr>
        <w:tabs>
          <w:tab w:val="center" w:pos="4156"/>
        </w:tabs>
        <w:rPr>
          <w:rFonts w:asciiTheme="minorHAnsi" w:hAnsiTheme="minorHAnsi" w:cstheme="minorHAnsi"/>
          <w:b/>
        </w:rPr>
      </w:pPr>
      <w:r>
        <w:rPr>
          <w:rFonts w:asciiTheme="minorHAnsi" w:hAnsiTheme="minorHAnsi" w:cstheme="minorHAnsi"/>
          <w:b/>
        </w:rPr>
        <w:t xml:space="preserve">Signed: </w:t>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t>_________________________________________________________________________</w:t>
      </w:r>
    </w:p>
    <w:p w:rsidR="00B749DC" w:rsidRDefault="00B749DC" w:rsidP="00B749DC">
      <w:pPr>
        <w:tabs>
          <w:tab w:val="center" w:pos="4156"/>
        </w:tabs>
        <w:rPr>
          <w:rFonts w:asciiTheme="minorHAnsi" w:hAnsiTheme="minorHAnsi" w:cstheme="minorHAnsi"/>
          <w:b/>
        </w:rPr>
      </w:pPr>
    </w:p>
    <w:p w:rsidR="00B749DC" w:rsidRDefault="00B749DC" w:rsidP="00B749DC">
      <w:pPr>
        <w:tabs>
          <w:tab w:val="center" w:pos="4156"/>
        </w:tabs>
      </w:pPr>
      <w:r w:rsidRPr="00C273A2">
        <w:rPr>
          <w:rFonts w:asciiTheme="minorHAnsi" w:hAnsiTheme="minorHAnsi" w:cstheme="minorHAnsi"/>
          <w:i/>
        </w:rPr>
        <w:t>Definition for Vulnerable Children</w:t>
      </w:r>
      <w:r>
        <w:rPr>
          <w:rFonts w:asciiTheme="minorHAnsi" w:hAnsiTheme="minorHAnsi" w:cstheme="minorHAnsi"/>
          <w:i/>
        </w:rPr>
        <w:t xml:space="preserve"> (from Government Guidance: </w:t>
      </w:r>
      <w:hyperlink r:id="rId6" w:history="1">
        <w:r>
          <w:rPr>
            <w:rStyle w:val="Hyperlink"/>
          </w:rPr>
          <w:t>https://www.gov.uk/government/publications/coronavirus-covid-19-maintaining-educational-provision/guidance-for-schools-colleges-and-local-authorities-on-maintaining-educational-provision</w:t>
        </w:r>
      </w:hyperlink>
    </w:p>
    <w:p w:rsidR="00B749DC" w:rsidRPr="00C273A2" w:rsidRDefault="00B749DC" w:rsidP="00B749DC">
      <w:pPr>
        <w:tabs>
          <w:tab w:val="center" w:pos="4156"/>
        </w:tabs>
        <w:rPr>
          <w:rFonts w:asciiTheme="minorHAnsi" w:hAnsiTheme="minorHAnsi" w:cstheme="minorHAnsi"/>
          <w:i/>
          <w:color w:val="0B0C0C"/>
          <w:sz w:val="22"/>
          <w:szCs w:val="22"/>
        </w:rPr>
      </w:pPr>
      <w:r w:rsidRPr="00C273A2">
        <w:rPr>
          <w:rFonts w:asciiTheme="minorHAnsi" w:hAnsiTheme="minorHAnsi" w:cstheme="minorHAnsi"/>
          <w:i/>
          <w:color w:val="0B0C0C"/>
          <w:sz w:val="22"/>
          <w:szCs w:val="22"/>
        </w:rPr>
        <w:t>During the coronavirus (COVID-19) outbreak, for the purposes of continued attendance at educational settings, vulnerable children and young people are defined as those who:</w:t>
      </w:r>
    </w:p>
    <w:p w:rsidR="00B749DC" w:rsidRPr="00C273A2" w:rsidRDefault="00B749DC" w:rsidP="00B749DC">
      <w:pPr>
        <w:numPr>
          <w:ilvl w:val="0"/>
          <w:numId w:val="1"/>
        </w:numPr>
        <w:shd w:val="clear" w:color="auto" w:fill="FFFFFF"/>
        <w:spacing w:after="75"/>
        <w:ind w:left="300"/>
        <w:rPr>
          <w:rFonts w:asciiTheme="minorHAnsi" w:hAnsiTheme="minorHAnsi" w:cstheme="minorHAnsi"/>
          <w:i/>
          <w:color w:val="0B0C0C"/>
          <w:sz w:val="22"/>
          <w:szCs w:val="22"/>
        </w:rPr>
      </w:pPr>
      <w:r w:rsidRPr="00C273A2">
        <w:rPr>
          <w:rFonts w:asciiTheme="minorHAnsi" w:hAnsiTheme="minorHAnsi" w:cstheme="minorHAnsi"/>
          <w:i/>
          <w:color w:val="0B0C0C"/>
          <w:sz w:val="22"/>
          <w:szCs w:val="22"/>
        </w:rPr>
        <w:t>are assessed as being in need under section 17 of the Children Act 1989, including children who have a child in need plan, a child protection plan or who are a looked-after child</w:t>
      </w:r>
    </w:p>
    <w:p w:rsidR="00B749DC" w:rsidRPr="00C273A2" w:rsidRDefault="00B749DC" w:rsidP="00B749DC">
      <w:pPr>
        <w:numPr>
          <w:ilvl w:val="0"/>
          <w:numId w:val="1"/>
        </w:numPr>
        <w:shd w:val="clear" w:color="auto" w:fill="FFFFFF"/>
        <w:spacing w:after="75"/>
        <w:ind w:left="300"/>
        <w:rPr>
          <w:rFonts w:asciiTheme="minorHAnsi" w:hAnsiTheme="minorHAnsi" w:cstheme="minorHAnsi"/>
          <w:i/>
          <w:color w:val="0B0C0C"/>
          <w:sz w:val="22"/>
          <w:szCs w:val="22"/>
        </w:rPr>
      </w:pPr>
      <w:r w:rsidRPr="00C273A2">
        <w:rPr>
          <w:rFonts w:asciiTheme="minorHAnsi" w:hAnsiTheme="minorHAnsi" w:cstheme="minorHAnsi"/>
          <w:i/>
          <w:color w:val="0B0C0C"/>
          <w:sz w:val="22"/>
          <w:szCs w:val="22"/>
        </w:rPr>
        <w:t>have an education, health and care (EHC) plan and it is determined, following risk assessment, that their needs can be as safely or more safely met in the educational environment</w:t>
      </w:r>
    </w:p>
    <w:p w:rsidR="00B749DC" w:rsidRPr="00C273A2" w:rsidRDefault="00B749DC" w:rsidP="00B749DC">
      <w:pPr>
        <w:numPr>
          <w:ilvl w:val="0"/>
          <w:numId w:val="1"/>
        </w:numPr>
        <w:shd w:val="clear" w:color="auto" w:fill="FFFFFF"/>
        <w:spacing w:after="75"/>
        <w:ind w:left="300"/>
        <w:rPr>
          <w:rFonts w:asciiTheme="minorHAnsi" w:hAnsiTheme="minorHAnsi" w:cstheme="minorHAnsi"/>
        </w:rPr>
      </w:pPr>
      <w:r w:rsidRPr="00C273A2">
        <w:rPr>
          <w:rFonts w:asciiTheme="minorHAnsi" w:hAnsiTheme="minorHAnsi" w:cstheme="minorHAnsi"/>
          <w:i/>
          <w:color w:val="0B0C0C"/>
          <w:sz w:val="22"/>
          <w:szCs w:val="22"/>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those at risk of becoming NEET (‘not in employment, education or training’), those who are young carers and others at the provider and local authority’s discretion.</w:t>
      </w:r>
    </w:p>
    <w:p w:rsidR="002D4A8A" w:rsidRDefault="00B749DC">
      <w:bookmarkStart w:id="0" w:name="_GoBack"/>
      <w:bookmarkEnd w:id="0"/>
    </w:p>
    <w:sectPr w:rsidR="002D4A8A" w:rsidSect="00B749DC">
      <w:footerReference w:type="default" r:id="rId7"/>
      <w:pgSz w:w="11906" w:h="16838"/>
      <w:pgMar w:top="482" w:right="85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24" w:rsidRDefault="00B749DC" w:rsidP="000950F3">
    <w:pPr>
      <w:pStyle w:val="Footer"/>
      <w:ind w:left="-1134"/>
    </w:pPr>
    <w:r>
      <w:rPr>
        <w:noProof/>
      </w:rPr>
      <w:drawing>
        <wp:anchor distT="0" distB="0" distL="114300" distR="114300" simplePos="0" relativeHeight="251660288" behindDoc="0" locked="0" layoutInCell="1" allowOverlap="1" wp14:anchorId="36C24944" wp14:editId="56817BC3">
          <wp:simplePos x="0" y="0"/>
          <wp:positionH relativeFrom="column">
            <wp:posOffset>-920115</wp:posOffset>
          </wp:positionH>
          <wp:positionV relativeFrom="paragraph">
            <wp:posOffset>-375920</wp:posOffset>
          </wp:positionV>
          <wp:extent cx="992094" cy="950259"/>
          <wp:effectExtent l="0" t="0" r="0" b="2540"/>
          <wp:wrapNone/>
          <wp:docPr id="8" name="Picture 4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3" descr="ARTSMARKGO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094" cy="9502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75BB4F" wp14:editId="7F9FACDF">
          <wp:simplePos x="0" y="0"/>
          <wp:positionH relativeFrom="column">
            <wp:posOffset>5307965</wp:posOffset>
          </wp:positionH>
          <wp:positionV relativeFrom="paragraph">
            <wp:posOffset>-271780</wp:posOffset>
          </wp:positionV>
          <wp:extent cx="720090" cy="720090"/>
          <wp:effectExtent l="0" t="0" r="3810" b="3810"/>
          <wp:wrapNone/>
          <wp:docPr id="1" name="Picture 1" descr="C:\Users\jtreleaven\AppData\Local\Microsoft\Windows\Temporary Internet Files\Content.Outlook\1RIWUWQI\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eleaven\AppData\Local\Microsoft\Windows\Temporary Internet Files\Content.Outlook\1RIWUWQI\OutstandingLogo11-12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00BB"/>
    <w:multiLevelType w:val="multilevel"/>
    <w:tmpl w:val="756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DC"/>
    <w:rsid w:val="007D400E"/>
    <w:rsid w:val="00B749DC"/>
    <w:rsid w:val="00E7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776-B97B-43F0-8E1B-F977F1B1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DC"/>
    <w:rPr>
      <w:color w:val="0000FF"/>
      <w:u w:val="single"/>
    </w:rPr>
  </w:style>
  <w:style w:type="paragraph" w:styleId="Footer">
    <w:name w:val="footer"/>
    <w:basedOn w:val="Normal"/>
    <w:link w:val="FooterChar"/>
    <w:rsid w:val="00B749DC"/>
    <w:pPr>
      <w:tabs>
        <w:tab w:val="center" w:pos="4513"/>
        <w:tab w:val="right" w:pos="9026"/>
      </w:tabs>
    </w:pPr>
  </w:style>
  <w:style w:type="character" w:customStyle="1" w:styleId="FooterChar">
    <w:name w:val="Footer Char"/>
    <w:basedOn w:val="DefaultParagraphFont"/>
    <w:link w:val="Footer"/>
    <w:rsid w:val="00B749DC"/>
    <w:rPr>
      <w:rFonts w:ascii="Times New Roman" w:eastAsia="Times New Roman" w:hAnsi="Times New Roman" w:cs="Times New Roman"/>
      <w:sz w:val="24"/>
      <w:szCs w:val="24"/>
      <w:lang w:eastAsia="en-GB"/>
    </w:rPr>
  </w:style>
  <w:style w:type="table" w:styleId="TableGrid">
    <w:name w:val="Table Grid"/>
    <w:basedOn w:val="TableNormal"/>
    <w:rsid w:val="00B74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JTreleaven@ExwickHeights.local</dc:creator>
  <cp:keywords/>
  <dc:description/>
  <cp:lastModifiedBy>JTreleaven@ExwickHeights.local</cp:lastModifiedBy>
  <cp:revision>1</cp:revision>
  <dcterms:created xsi:type="dcterms:W3CDTF">2020-05-18T13:10:00Z</dcterms:created>
  <dcterms:modified xsi:type="dcterms:W3CDTF">2020-05-18T13:11:00Z</dcterms:modified>
</cp:coreProperties>
</file>